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5B41" w14:textId="5B88FFA2" w:rsidR="0034792F" w:rsidRDefault="0024747E">
      <w:pPr>
        <w:spacing w:before="100" w:after="100" w:line="240" w:lineRule="auto"/>
        <w:jc w:val="center"/>
        <w:rPr>
          <w:rFonts w:ascii="TimesNewRomanPSMT" w:eastAsia="TimesNewRomanPSMT" w:hAnsi="TimesNewRomanPSMT" w:cs="TimesNewRomanPSMT"/>
          <w:b/>
          <w:color w:val="191919"/>
          <w:sz w:val="48"/>
        </w:rPr>
      </w:pPr>
      <w:r>
        <w:rPr>
          <w:rFonts w:ascii="TimesNewRomanPSMT" w:eastAsia="TimesNewRomanPSMT" w:hAnsi="TimesNewRomanPSMT" w:cs="TimesNewRomanPSMT"/>
          <w:b/>
          <w:color w:val="191919"/>
          <w:sz w:val="48"/>
        </w:rPr>
        <w:t>LICEO</w:t>
      </w:r>
      <w:r w:rsidR="00000000">
        <w:rPr>
          <w:rFonts w:ascii="TimesNewRomanPSMT" w:eastAsia="TimesNewRomanPSMT" w:hAnsi="TimesNewRomanPSMT" w:cs="TimesNewRomanPSMT"/>
          <w:b/>
          <w:color w:val="191919"/>
          <w:sz w:val="48"/>
        </w:rPr>
        <w:t xml:space="preserve"> LINGUISTICO PARITARIO “LANZA”</w:t>
      </w:r>
    </w:p>
    <w:p w14:paraId="7EDB98F6" w14:textId="77777777" w:rsidR="0034792F" w:rsidRDefault="0034792F">
      <w:pPr>
        <w:spacing w:before="100" w:after="100" w:line="240" w:lineRule="auto"/>
        <w:rPr>
          <w:rFonts w:ascii="TimesNewRomanPSMT" w:eastAsia="TimesNewRomanPSMT" w:hAnsi="TimesNewRomanPSMT" w:cs="TimesNewRomanPSMT"/>
          <w:color w:val="191919"/>
          <w:sz w:val="28"/>
        </w:rPr>
      </w:pPr>
    </w:p>
    <w:p w14:paraId="49881917"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Il </w:t>
      </w:r>
      <w:r>
        <w:rPr>
          <w:rFonts w:ascii="TimesNewRomanPS" w:eastAsia="TimesNewRomanPS" w:hAnsi="TimesNewRomanPS" w:cs="TimesNewRomanPS"/>
          <w:b/>
          <w:color w:val="191919"/>
          <w:sz w:val="28"/>
        </w:rPr>
        <w:t xml:space="preserve">P.E.I. </w:t>
      </w:r>
      <w:r>
        <w:rPr>
          <w:rFonts w:ascii="TimesNewRomanPSMT" w:eastAsia="TimesNewRomanPSMT" w:hAnsi="TimesNewRomanPSMT" w:cs="TimesNewRomanPSMT"/>
          <w:color w:val="191919"/>
          <w:sz w:val="28"/>
        </w:rPr>
        <w:t xml:space="preserve">(Progetto Educativo d’Istituto) </w:t>
      </w:r>
      <w:r>
        <w:rPr>
          <w:rFonts w:ascii="TimesNewRomanPS" w:eastAsia="TimesNewRomanPS" w:hAnsi="TimesNewRomanPS" w:cs="TimesNewRomanPS"/>
          <w:color w:val="191919"/>
          <w:sz w:val="28"/>
        </w:rPr>
        <w:t xml:space="preserve">contiene le scelte educative ed organizzative delle risorse e costituisce un impegno fattivo per l’intera </w:t>
      </w:r>
      <w:proofErr w:type="spellStart"/>
      <w:r>
        <w:rPr>
          <w:rFonts w:ascii="TimesNewRomanPS" w:eastAsia="TimesNewRomanPS" w:hAnsi="TimesNewRomanPS" w:cs="TimesNewRomanPS"/>
          <w:color w:val="191919"/>
          <w:sz w:val="28"/>
        </w:rPr>
        <w:t>comunita</w:t>
      </w:r>
      <w:proofErr w:type="spellEnd"/>
      <w:r>
        <w:rPr>
          <w:rFonts w:ascii="TimesNewRomanPS" w:eastAsia="TimesNewRomanPS" w:hAnsi="TimesNewRomanPS" w:cs="TimesNewRomanPS"/>
          <w:color w:val="191919"/>
          <w:sz w:val="28"/>
        </w:rPr>
        <w:t xml:space="preserve">̀ scolastica. </w:t>
      </w:r>
    </w:p>
    <w:p w14:paraId="05376DC9"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Integrato dal regolamento d’Istituto, esso definisce in modo razionale e produttivo l’organizzazione didattica e formativa elaborati dagli organi competenti della Scuola. </w:t>
      </w:r>
    </w:p>
    <w:p w14:paraId="3A7B771C"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Rientrano nel P.E.I.: </w:t>
      </w:r>
    </w:p>
    <w:p w14:paraId="2D9544C4" w14:textId="77777777" w:rsidR="0034792F" w:rsidRDefault="0000000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SymbolMT" w:eastAsia="SymbolMT" w:hAnsi="SymbolMT" w:cs="SymbolMT"/>
          <w:color w:val="191919"/>
          <w:sz w:val="28"/>
        </w:rPr>
        <w:t xml:space="preserve">  </w:t>
      </w:r>
      <w:r>
        <w:rPr>
          <w:rFonts w:ascii="TimesNewRomanPSMT" w:eastAsia="TimesNewRomanPSMT" w:hAnsi="TimesNewRomanPSMT" w:cs="TimesNewRomanPSMT"/>
          <w:color w:val="191919"/>
          <w:sz w:val="28"/>
        </w:rPr>
        <w:t xml:space="preserve">la presentazione delle classi; </w:t>
      </w:r>
    </w:p>
    <w:p w14:paraId="527BD3A4" w14:textId="77777777" w:rsidR="0034792F" w:rsidRDefault="0000000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SymbolMT" w:eastAsia="SymbolMT" w:hAnsi="SymbolMT" w:cs="SymbolMT"/>
          <w:color w:val="191919"/>
          <w:sz w:val="28"/>
        </w:rPr>
        <w:t xml:space="preserve">  </w:t>
      </w:r>
      <w:r>
        <w:rPr>
          <w:rFonts w:ascii="TimesNewRomanPSMT" w:eastAsia="TimesNewRomanPSMT" w:hAnsi="TimesNewRomanPSMT" w:cs="TimesNewRomanPSMT"/>
          <w:color w:val="191919"/>
          <w:sz w:val="28"/>
        </w:rPr>
        <w:t xml:space="preserve">la programmazione disciplinare; </w:t>
      </w:r>
    </w:p>
    <w:p w14:paraId="73731C82" w14:textId="77777777" w:rsidR="0034792F" w:rsidRDefault="0000000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SymbolMT" w:eastAsia="SymbolMT" w:hAnsi="SymbolMT" w:cs="SymbolMT"/>
          <w:color w:val="191919"/>
          <w:sz w:val="28"/>
        </w:rPr>
        <w:t xml:space="preserve">  </w:t>
      </w:r>
      <w:r>
        <w:rPr>
          <w:rFonts w:ascii="TimesNewRomanPSMT" w:eastAsia="TimesNewRomanPSMT" w:hAnsi="TimesNewRomanPSMT" w:cs="TimesNewRomanPSMT"/>
          <w:color w:val="191919"/>
          <w:sz w:val="28"/>
        </w:rPr>
        <w:t xml:space="preserve">i percorsi pluridisciplinari trasversali; </w:t>
      </w:r>
    </w:p>
    <w:p w14:paraId="22199094" w14:textId="77777777" w:rsidR="0034792F" w:rsidRDefault="0000000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SymbolMT" w:eastAsia="SymbolMT" w:hAnsi="SymbolMT" w:cs="SymbolMT"/>
          <w:color w:val="191919"/>
          <w:sz w:val="28"/>
        </w:rPr>
        <w:t xml:space="preserve">  </w:t>
      </w:r>
      <w:r>
        <w:rPr>
          <w:rFonts w:ascii="TimesNewRomanPSMT" w:eastAsia="TimesNewRomanPSMT" w:hAnsi="TimesNewRomanPSMT" w:cs="TimesNewRomanPSMT"/>
          <w:color w:val="191919"/>
          <w:sz w:val="28"/>
        </w:rPr>
        <w:t xml:space="preserve">l’insegnamento modulare; </w:t>
      </w:r>
    </w:p>
    <w:p w14:paraId="49CC403A" w14:textId="77777777" w:rsidR="0034792F" w:rsidRDefault="0000000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SymbolMT" w:eastAsia="SymbolMT" w:hAnsi="SymbolMT" w:cs="SymbolMT"/>
          <w:color w:val="191919"/>
          <w:sz w:val="28"/>
        </w:rPr>
        <w:t xml:space="preserve">  </w:t>
      </w:r>
      <w:r>
        <w:rPr>
          <w:rFonts w:ascii="TimesNewRomanPSMT" w:eastAsia="TimesNewRomanPSMT" w:hAnsi="TimesNewRomanPSMT" w:cs="TimesNewRomanPSMT"/>
          <w:color w:val="191919"/>
          <w:sz w:val="28"/>
        </w:rPr>
        <w:t xml:space="preserve">la didattica individualizzata; </w:t>
      </w:r>
    </w:p>
    <w:p w14:paraId="3BC8CF55" w14:textId="77777777" w:rsidR="0034792F" w:rsidRDefault="0000000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SymbolMT" w:eastAsia="SymbolMT" w:hAnsi="SymbolMT" w:cs="SymbolMT"/>
          <w:color w:val="191919"/>
          <w:sz w:val="28"/>
        </w:rPr>
        <w:t xml:space="preserve">  </w:t>
      </w:r>
      <w:r>
        <w:rPr>
          <w:rFonts w:ascii="TimesNewRomanPSMT" w:eastAsia="TimesNewRomanPSMT" w:hAnsi="TimesNewRomanPSMT" w:cs="TimesNewRomanPSMT"/>
          <w:color w:val="191919"/>
          <w:sz w:val="28"/>
        </w:rPr>
        <w:t xml:space="preserve">le </w:t>
      </w:r>
      <w:proofErr w:type="spellStart"/>
      <w:r>
        <w:rPr>
          <w:rFonts w:ascii="TimesNewRomanPSMT" w:eastAsia="TimesNewRomanPSMT" w:hAnsi="TimesNewRomanPSMT" w:cs="TimesNewRomanPSMT"/>
          <w:color w:val="191919"/>
          <w:sz w:val="28"/>
        </w:rPr>
        <w:t>attivita</w:t>
      </w:r>
      <w:proofErr w:type="spellEnd"/>
      <w:r>
        <w:rPr>
          <w:rFonts w:ascii="TimesNewRomanPSMT" w:eastAsia="TimesNewRomanPSMT" w:hAnsi="TimesNewRomanPSMT" w:cs="TimesNewRomanPSMT"/>
          <w:color w:val="191919"/>
          <w:sz w:val="28"/>
        </w:rPr>
        <w:t xml:space="preserve">̀ extracurriculari (es.: viaggi di istruzione e aree di progetto). </w:t>
      </w:r>
    </w:p>
    <w:p w14:paraId="21C6B6B0" w14:textId="77777777" w:rsidR="0034792F" w:rsidRDefault="00000000">
      <w:pPr>
        <w:spacing w:before="100" w:after="100" w:line="240" w:lineRule="auto"/>
        <w:ind w:left="720"/>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Tale contratto è la base che consente al docente, allo studente e alla sua famiglia di realizzare una </w:t>
      </w:r>
      <w:r>
        <w:rPr>
          <w:rFonts w:ascii="TimesNewRomanPS" w:eastAsia="TimesNewRomanPS" w:hAnsi="TimesNewRomanPS" w:cs="TimesNewRomanPS"/>
          <w:color w:val="191919"/>
          <w:sz w:val="28"/>
        </w:rPr>
        <w:t xml:space="preserve">didattica partecipativa </w:t>
      </w:r>
      <w:r>
        <w:rPr>
          <w:rFonts w:ascii="TimesNewRomanPSMT" w:eastAsia="TimesNewRomanPSMT" w:hAnsi="TimesNewRomanPSMT" w:cs="TimesNewRomanPSMT"/>
          <w:color w:val="191919"/>
          <w:sz w:val="28"/>
        </w:rPr>
        <w:t xml:space="preserve">impostata sulla condivisione, tale da permettere un maggiore </w:t>
      </w:r>
      <w:r>
        <w:rPr>
          <w:rFonts w:ascii="TimesNewRomanPS" w:eastAsia="TimesNewRomanPS" w:hAnsi="TimesNewRomanPS" w:cs="TimesNewRomanPS"/>
          <w:color w:val="191919"/>
          <w:sz w:val="28"/>
        </w:rPr>
        <w:t>coinvolgimento dei ragazzi</w:t>
      </w:r>
      <w:r>
        <w:rPr>
          <w:rFonts w:ascii="TimesNewRomanPSMT" w:eastAsia="TimesNewRomanPSMT" w:hAnsi="TimesNewRomanPSMT" w:cs="TimesNewRomanPSMT"/>
          <w:color w:val="191919"/>
          <w:sz w:val="28"/>
        </w:rPr>
        <w:t xml:space="preserve">, motivazione ad apprendere e a impegnarsi per il </w:t>
      </w:r>
      <w:r>
        <w:rPr>
          <w:rFonts w:ascii="TimesNewRomanPS" w:eastAsia="TimesNewRomanPS" w:hAnsi="TimesNewRomanPS" w:cs="TimesNewRomanPS"/>
          <w:color w:val="191919"/>
          <w:sz w:val="28"/>
        </w:rPr>
        <w:t>successo formativo</w:t>
      </w:r>
      <w:r>
        <w:rPr>
          <w:rFonts w:ascii="TimesNewRomanPSMT" w:eastAsia="TimesNewRomanPSMT" w:hAnsi="TimesNewRomanPSMT" w:cs="TimesNewRomanPSMT"/>
          <w:color w:val="191919"/>
          <w:sz w:val="28"/>
        </w:rPr>
        <w:t xml:space="preserve">. </w:t>
      </w:r>
    </w:p>
    <w:p w14:paraId="5F5B4A5D" w14:textId="77777777" w:rsidR="0034792F" w:rsidRDefault="00000000">
      <w:pPr>
        <w:spacing w:before="100" w:after="100" w:line="240" w:lineRule="auto"/>
        <w:ind w:left="720"/>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Bisogna superare i potenziali ostacoli che inibiscono il dialogo e la collaborazione fra le parti, i quali non permettono di </w:t>
      </w:r>
      <w:r>
        <w:rPr>
          <w:rFonts w:ascii="TimesNewRomanPS" w:eastAsia="TimesNewRomanPS" w:hAnsi="TimesNewRomanPS" w:cs="TimesNewRomanPS"/>
          <w:color w:val="191919"/>
          <w:sz w:val="28"/>
        </w:rPr>
        <w:t>vincere timori e ansia educativa</w:t>
      </w:r>
      <w:r>
        <w:rPr>
          <w:rFonts w:ascii="TimesNewRomanPSMT" w:eastAsia="TimesNewRomanPSMT" w:hAnsi="TimesNewRomanPSMT" w:cs="TimesNewRomanPSMT"/>
          <w:color w:val="191919"/>
          <w:sz w:val="28"/>
        </w:rPr>
        <w:t xml:space="preserve">. </w:t>
      </w:r>
    </w:p>
    <w:p w14:paraId="4C40B61D" w14:textId="77777777" w:rsidR="0034792F" w:rsidRDefault="00000000">
      <w:pPr>
        <w:spacing w:before="100" w:after="100" w:line="240" w:lineRule="auto"/>
        <w:ind w:left="720"/>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Si tratta di elaborare costruttivamente queste paure, partecipando attivamente alla progettazione e alla programmazione dell’azione educativa: </w:t>
      </w:r>
      <w:r>
        <w:rPr>
          <w:rFonts w:ascii="TimesNewRomanPS" w:eastAsia="TimesNewRomanPS" w:hAnsi="TimesNewRomanPS" w:cs="TimesNewRomanPS"/>
          <w:color w:val="191919"/>
          <w:sz w:val="28"/>
        </w:rPr>
        <w:t xml:space="preserve">lavorare insieme </w:t>
      </w:r>
      <w:r>
        <w:rPr>
          <w:rFonts w:ascii="TimesNewRomanPSMT" w:eastAsia="TimesNewRomanPSMT" w:hAnsi="TimesNewRomanPSMT" w:cs="TimesNewRomanPSMT"/>
          <w:color w:val="191919"/>
          <w:sz w:val="28"/>
        </w:rPr>
        <w:t xml:space="preserve">per cercare soluzioni costruttive e il </w:t>
      </w:r>
      <w:proofErr w:type="spellStart"/>
      <w:r>
        <w:rPr>
          <w:rFonts w:ascii="TimesNewRomanPSMT" w:eastAsia="TimesNewRomanPSMT" w:hAnsi="TimesNewRomanPSMT" w:cs="TimesNewRomanPSMT"/>
          <w:color w:val="191919"/>
          <w:sz w:val="28"/>
        </w:rPr>
        <w:t>piu</w:t>
      </w:r>
      <w:proofErr w:type="spellEnd"/>
      <w:r>
        <w:rPr>
          <w:rFonts w:ascii="TimesNewRomanPSMT" w:eastAsia="TimesNewRomanPSMT" w:hAnsi="TimesNewRomanPSMT" w:cs="TimesNewRomanPSMT"/>
          <w:color w:val="191919"/>
          <w:sz w:val="28"/>
        </w:rPr>
        <w:t xml:space="preserve">̀ possibile condivise. </w:t>
      </w:r>
    </w:p>
    <w:p w14:paraId="699758B0" w14:textId="534F4D88" w:rsidR="0034792F" w:rsidRDefault="00000000">
      <w:pPr>
        <w:spacing w:before="100" w:after="100" w:line="240" w:lineRule="auto"/>
        <w:ind w:left="720"/>
        <w:rPr>
          <w:rFonts w:ascii="TimesNewRomanPSMT" w:eastAsia="TimesNewRomanPSMT" w:hAnsi="TimesNewRomanPSMT" w:cs="TimesNewRomanPSMT"/>
          <w:color w:val="191919"/>
          <w:sz w:val="28"/>
        </w:rPr>
      </w:pPr>
      <w:proofErr w:type="spellStart"/>
      <w:r>
        <w:rPr>
          <w:rFonts w:ascii="TimesNewRomanPSMT" w:eastAsia="TimesNewRomanPSMT" w:hAnsi="TimesNewRomanPSMT" w:cs="TimesNewRomanPSMT"/>
          <w:color w:val="191919"/>
          <w:sz w:val="28"/>
        </w:rPr>
        <w:t>Affinche</w:t>
      </w:r>
      <w:proofErr w:type="spellEnd"/>
      <w:r>
        <w:rPr>
          <w:rFonts w:ascii="TimesNewRomanPSMT" w:eastAsia="TimesNewRomanPSMT" w:hAnsi="TimesNewRomanPSMT" w:cs="TimesNewRomanPSMT"/>
          <w:color w:val="191919"/>
          <w:sz w:val="28"/>
        </w:rPr>
        <w:t xml:space="preserve">́ </w:t>
      </w:r>
      <w:proofErr w:type="spellStart"/>
      <w:r>
        <w:rPr>
          <w:rFonts w:ascii="TimesNewRomanPSMT" w:eastAsia="TimesNewRomanPSMT" w:hAnsi="TimesNewRomanPSMT" w:cs="TimesNewRomanPSMT"/>
          <w:color w:val="191919"/>
          <w:sz w:val="28"/>
        </w:rPr>
        <w:t>cio</w:t>
      </w:r>
      <w:proofErr w:type="spellEnd"/>
      <w:r>
        <w:rPr>
          <w:rFonts w:ascii="TimesNewRomanPSMT" w:eastAsia="TimesNewRomanPSMT" w:hAnsi="TimesNewRomanPSMT" w:cs="TimesNewRomanPSMT"/>
          <w:color w:val="191919"/>
          <w:sz w:val="28"/>
        </w:rPr>
        <w:t xml:space="preserve">̀ sia concretamente possibile, bisogna che ognuno rifletta sul proprio ruolo e sulle </w:t>
      </w:r>
      <w:proofErr w:type="spellStart"/>
      <w:r>
        <w:rPr>
          <w:rFonts w:ascii="TimesNewRomanPSMT" w:eastAsia="TimesNewRomanPSMT" w:hAnsi="TimesNewRomanPSMT" w:cs="TimesNewRomanPSMT"/>
          <w:color w:val="191919"/>
          <w:sz w:val="28"/>
        </w:rPr>
        <w:t>responsabilita</w:t>
      </w:r>
      <w:proofErr w:type="spellEnd"/>
      <w:r>
        <w:rPr>
          <w:rFonts w:ascii="TimesNewRomanPSMT" w:eastAsia="TimesNewRomanPSMT" w:hAnsi="TimesNewRomanPSMT" w:cs="TimesNewRomanPSMT"/>
          <w:color w:val="191919"/>
          <w:sz w:val="28"/>
        </w:rPr>
        <w:t>̀ reciproche nel sistema scuola; sulla condivisione degli obiettivi, sulla loro chiarezza e importanza; sulle scelte educative condivise, sulla capacità di gestire le situazioni d’ansia e di conflitto.</w:t>
      </w:r>
    </w:p>
    <w:p w14:paraId="6E325630" w14:textId="245E3A65" w:rsidR="0034792F" w:rsidRDefault="00000000">
      <w:pPr>
        <w:spacing w:before="100" w:after="100" w:line="240" w:lineRule="auto"/>
        <w:ind w:left="720"/>
        <w:rPr>
          <w:rFonts w:ascii="Times New Roman" w:eastAsia="Times New Roman" w:hAnsi="Times New Roman" w:cs="Times New Roman"/>
          <w:sz w:val="24"/>
        </w:rPr>
      </w:pPr>
      <w:r>
        <w:rPr>
          <w:rFonts w:ascii="TimesNewRomanPSMT" w:eastAsia="TimesNewRomanPSMT" w:hAnsi="TimesNewRomanPSMT" w:cs="TimesNewRomanPSMT"/>
          <w:color w:val="191919"/>
          <w:sz w:val="28"/>
        </w:rPr>
        <w:t>Il Liceo linguistico "Lanza"</w:t>
      </w:r>
      <w:r w:rsidR="00785B8D">
        <w:rPr>
          <w:rFonts w:ascii="TimesNewRomanPSMT" w:eastAsia="TimesNewRomanPSMT" w:hAnsi="TimesNewRomanPSMT" w:cs="TimesNewRomanPSMT"/>
          <w:color w:val="191919"/>
          <w:sz w:val="28"/>
        </w:rPr>
        <w:t xml:space="preserve"> </w:t>
      </w:r>
      <w:r>
        <w:rPr>
          <w:rFonts w:ascii="TimesNewRomanPSMT" w:eastAsia="TimesNewRomanPSMT" w:hAnsi="TimesNewRomanPSMT" w:cs="TimesNewRomanPSMT"/>
          <w:color w:val="191919"/>
          <w:sz w:val="28"/>
        </w:rPr>
        <w:t xml:space="preserve">vuole essere una </w:t>
      </w:r>
      <w:proofErr w:type="spellStart"/>
      <w:proofErr w:type="gramStart"/>
      <w:r>
        <w:rPr>
          <w:rFonts w:ascii="TimesNewRomanPSMT" w:eastAsia="TimesNewRomanPSMT" w:hAnsi="TimesNewRomanPSMT" w:cs="TimesNewRomanPSMT"/>
          <w:color w:val="191919"/>
          <w:sz w:val="28"/>
        </w:rPr>
        <w:t>Scuola:</w:t>
      </w:r>
      <w:r>
        <w:rPr>
          <w:rFonts w:ascii="TimesNewRomanPS" w:eastAsia="TimesNewRomanPS" w:hAnsi="TimesNewRomanPS" w:cs="TimesNewRomanPS"/>
          <w:b/>
          <w:color w:val="FFFFFF"/>
          <w:sz w:val="28"/>
        </w:rPr>
        <w:t>i</w:t>
      </w:r>
      <w:proofErr w:type="spellEnd"/>
      <w:proofErr w:type="gramEnd"/>
      <w:r>
        <w:rPr>
          <w:rFonts w:ascii="TimesNewRomanPS" w:eastAsia="TimesNewRomanPS" w:hAnsi="TimesNewRomanPS" w:cs="TimesNewRomanPS"/>
          <w:b/>
          <w:color w:val="FFFFFF"/>
          <w:sz w:val="28"/>
        </w:rPr>
        <w:t xml:space="preserve"> impegna a essere Scuola: </w:t>
      </w:r>
    </w:p>
    <w:p w14:paraId="1C21721D" w14:textId="77777777" w:rsidR="0034792F" w:rsidRDefault="00000000">
      <w:pPr>
        <w:spacing w:before="100" w:after="100" w:line="240" w:lineRule="auto"/>
        <w:rPr>
          <w:rFonts w:ascii="Times New Roman" w:eastAsia="Times New Roman" w:hAnsi="Times New Roman" w:cs="Times New Roman"/>
          <w:sz w:val="24"/>
        </w:rPr>
      </w:pPr>
      <w:r>
        <w:rPr>
          <w:rFonts w:ascii="TimesNewRomanPS" w:eastAsia="TimesNewRomanPS" w:hAnsi="TimesNewRomanPS" w:cs="TimesNewRomanPS"/>
          <w:color w:val="191919"/>
          <w:sz w:val="28"/>
        </w:rPr>
        <w:t xml:space="preserve">FORMATIVA </w:t>
      </w:r>
    </w:p>
    <w:p w14:paraId="4A2393FB" w14:textId="77777777" w:rsidR="0034792F" w:rsidRDefault="00000000">
      <w:pPr>
        <w:spacing w:before="100" w:after="100" w:line="240" w:lineRule="auto"/>
        <w:rPr>
          <w:rFonts w:ascii="Times New Roman" w:eastAsia="Times New Roman" w:hAnsi="Times New Roman" w:cs="Times New Roman"/>
          <w:sz w:val="24"/>
        </w:rPr>
      </w:pPr>
      <w:r>
        <w:rPr>
          <w:rFonts w:ascii="TimesNewRomanPS" w:eastAsia="TimesNewRomanPS" w:hAnsi="TimesNewRomanPS" w:cs="TimesNewRomanPS"/>
          <w:color w:val="191919"/>
          <w:sz w:val="28"/>
        </w:rPr>
        <w:t xml:space="preserve">NON SELETTIVA </w:t>
      </w:r>
    </w:p>
    <w:p w14:paraId="51F0EF08" w14:textId="77777777" w:rsidR="0034792F" w:rsidRDefault="00000000">
      <w:pPr>
        <w:spacing w:before="100" w:after="100" w:line="240" w:lineRule="auto"/>
        <w:rPr>
          <w:rFonts w:ascii="Times New Roman" w:eastAsia="Times New Roman" w:hAnsi="Times New Roman" w:cs="Times New Roman"/>
          <w:sz w:val="24"/>
        </w:rPr>
      </w:pPr>
      <w:r>
        <w:rPr>
          <w:rFonts w:ascii="TimesNewRomanPS" w:eastAsia="TimesNewRomanPS" w:hAnsi="TimesNewRomanPS" w:cs="TimesNewRomanPS"/>
          <w:color w:val="191919"/>
          <w:sz w:val="28"/>
        </w:rPr>
        <w:t xml:space="preserve">ORIENTATIVA </w:t>
      </w:r>
    </w:p>
    <w:p w14:paraId="230EE07F" w14:textId="77777777" w:rsidR="0034792F" w:rsidRDefault="00000000">
      <w:pPr>
        <w:spacing w:before="100" w:after="100" w:line="240" w:lineRule="auto"/>
        <w:rPr>
          <w:rFonts w:ascii="Times New Roman" w:eastAsia="Times New Roman" w:hAnsi="Times New Roman" w:cs="Times New Roman"/>
          <w:sz w:val="24"/>
        </w:rPr>
      </w:pPr>
      <w:r>
        <w:rPr>
          <w:rFonts w:ascii="TimesNewRomanPS" w:eastAsia="TimesNewRomanPS" w:hAnsi="TimesNewRomanPS" w:cs="TimesNewRomanPS"/>
          <w:color w:val="191919"/>
          <w:sz w:val="28"/>
        </w:rPr>
        <w:t xml:space="preserve">APERTA AL TERRITORIO </w:t>
      </w:r>
    </w:p>
    <w:p w14:paraId="0CC732C5" w14:textId="77777777" w:rsidR="0034792F" w:rsidRDefault="00000000">
      <w:pPr>
        <w:spacing w:before="100" w:after="100" w:line="240" w:lineRule="auto"/>
        <w:rPr>
          <w:rFonts w:ascii="Times New Roman" w:eastAsia="Times New Roman" w:hAnsi="Times New Roman" w:cs="Times New Roman"/>
          <w:sz w:val="24"/>
        </w:rPr>
      </w:pPr>
      <w:r>
        <w:rPr>
          <w:rFonts w:ascii="TimesNewRomanPS" w:eastAsia="TimesNewRomanPS" w:hAnsi="TimesNewRomanPS" w:cs="TimesNewRomanPS"/>
          <w:color w:val="191919"/>
          <w:sz w:val="28"/>
        </w:rPr>
        <w:t xml:space="preserve">SISTEMATICA  </w:t>
      </w:r>
    </w:p>
    <w:p w14:paraId="50F35FBF"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lastRenderedPageBreak/>
        <w:t>finalizzata a promuovere in ciascun alunno il proprio sviluppo mentale e culturale, valorizzandone l’</w:t>
      </w:r>
      <w:proofErr w:type="spellStart"/>
      <w:r>
        <w:rPr>
          <w:rFonts w:ascii="TimesNewRomanPSMT" w:eastAsia="TimesNewRomanPSMT" w:hAnsi="TimesNewRomanPSMT" w:cs="TimesNewRomanPSMT"/>
          <w:color w:val="191919"/>
          <w:sz w:val="28"/>
        </w:rPr>
        <w:t>unicita</w:t>
      </w:r>
      <w:proofErr w:type="spellEnd"/>
      <w:r>
        <w:rPr>
          <w:rFonts w:ascii="TimesNewRomanPSMT" w:eastAsia="TimesNewRomanPSMT" w:hAnsi="TimesNewRomanPSMT" w:cs="TimesNewRomanPSMT"/>
          <w:color w:val="191919"/>
          <w:sz w:val="28"/>
        </w:rPr>
        <w:t>̀ e l’</w:t>
      </w:r>
      <w:proofErr w:type="spellStart"/>
      <w:r>
        <w:rPr>
          <w:rFonts w:ascii="TimesNewRomanPSMT" w:eastAsia="TimesNewRomanPSMT" w:hAnsi="TimesNewRomanPSMT" w:cs="TimesNewRomanPSMT"/>
          <w:color w:val="191919"/>
          <w:sz w:val="28"/>
        </w:rPr>
        <w:t>irripetibilita</w:t>
      </w:r>
      <w:proofErr w:type="spellEnd"/>
      <w:r>
        <w:rPr>
          <w:rFonts w:ascii="TimesNewRomanPSMT" w:eastAsia="TimesNewRomanPSMT" w:hAnsi="TimesNewRomanPSMT" w:cs="TimesNewRomanPSMT"/>
          <w:color w:val="191919"/>
          <w:sz w:val="28"/>
        </w:rPr>
        <w:t xml:space="preserve">̀; </w:t>
      </w:r>
    </w:p>
    <w:p w14:paraId="23ACF45C"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dell’individuo in quanto futuro cittadino, attenta </w:t>
      </w:r>
      <w:proofErr w:type="spellStart"/>
      <w:r>
        <w:rPr>
          <w:rFonts w:ascii="TimesNewRomanPSMT" w:eastAsia="TimesNewRomanPSMT" w:hAnsi="TimesNewRomanPSMT" w:cs="TimesNewRomanPSMT"/>
          <w:color w:val="191919"/>
          <w:sz w:val="28"/>
        </w:rPr>
        <w:t>percio</w:t>
      </w:r>
      <w:proofErr w:type="spellEnd"/>
      <w:r>
        <w:rPr>
          <w:rFonts w:ascii="TimesNewRomanPSMT" w:eastAsia="TimesNewRomanPSMT" w:hAnsi="TimesNewRomanPSMT" w:cs="TimesNewRomanPSMT"/>
          <w:color w:val="191919"/>
          <w:sz w:val="28"/>
        </w:rPr>
        <w:t xml:space="preserve">̀ a guidarne lo sviluppo della </w:t>
      </w:r>
      <w:proofErr w:type="spellStart"/>
      <w:r>
        <w:rPr>
          <w:rFonts w:ascii="TimesNewRomanPSMT" w:eastAsia="TimesNewRomanPSMT" w:hAnsi="TimesNewRomanPSMT" w:cs="TimesNewRomanPSMT"/>
          <w:color w:val="191919"/>
          <w:sz w:val="28"/>
        </w:rPr>
        <w:t>personalita</w:t>
      </w:r>
      <w:proofErr w:type="spellEnd"/>
      <w:r>
        <w:rPr>
          <w:rFonts w:ascii="TimesNewRomanPSMT" w:eastAsia="TimesNewRomanPSMT" w:hAnsi="TimesNewRomanPSMT" w:cs="TimesNewRomanPSMT"/>
          <w:color w:val="191919"/>
          <w:sz w:val="28"/>
        </w:rPr>
        <w:t xml:space="preserve">̀ in tutte le direzioni, creando la consapevolezza dei diritti e dei doveri che sono alla base della convivenza civile; </w:t>
      </w:r>
    </w:p>
    <w:p w14:paraId="3D273C52"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in quanto valorizza </w:t>
      </w:r>
      <w:proofErr w:type="spellStart"/>
      <w:r>
        <w:rPr>
          <w:rFonts w:ascii="TimesNewRomanPSMT" w:eastAsia="TimesNewRomanPSMT" w:hAnsi="TimesNewRomanPSMT" w:cs="TimesNewRomanPSMT"/>
          <w:color w:val="191919"/>
          <w:sz w:val="28"/>
        </w:rPr>
        <w:t>potenzialita</w:t>
      </w:r>
      <w:proofErr w:type="spellEnd"/>
      <w:r>
        <w:rPr>
          <w:rFonts w:ascii="TimesNewRomanPSMT" w:eastAsia="TimesNewRomanPSMT" w:hAnsi="TimesNewRomanPSMT" w:cs="TimesNewRomanPSMT"/>
          <w:color w:val="191919"/>
          <w:sz w:val="28"/>
        </w:rPr>
        <w:t xml:space="preserve">̀ e attitudini di ciascuno studente, senza favorire la logica della competizione fra pari; </w:t>
      </w:r>
    </w:p>
    <w:p w14:paraId="2541F9E5"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ossia che pone ogni alunno nella condizione di operare scelte realistiche in relazione al proprio progetto di vita personale; </w:t>
      </w:r>
    </w:p>
    <w:p w14:paraId="6F1C9371"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disponibile a promuovere in modo continuativo la collaborazione con le famiglie e con le </w:t>
      </w:r>
      <w:proofErr w:type="spellStart"/>
      <w:r>
        <w:rPr>
          <w:rFonts w:ascii="TimesNewRomanPSMT" w:eastAsia="TimesNewRomanPSMT" w:hAnsi="TimesNewRomanPSMT" w:cs="TimesNewRomanPSMT"/>
          <w:color w:val="191919"/>
          <w:sz w:val="28"/>
        </w:rPr>
        <w:t>realta</w:t>
      </w:r>
      <w:proofErr w:type="spellEnd"/>
      <w:r>
        <w:rPr>
          <w:rFonts w:ascii="TimesNewRomanPSMT" w:eastAsia="TimesNewRomanPSMT" w:hAnsi="TimesNewRomanPSMT" w:cs="TimesNewRomanPSMT"/>
          <w:color w:val="191919"/>
          <w:sz w:val="28"/>
        </w:rPr>
        <w:t>̀ territoriali;</w:t>
      </w:r>
    </w:p>
    <w:p w14:paraId="36513A4E" w14:textId="77777777" w:rsidR="0034792F" w:rsidRDefault="00000000">
      <w:pPr>
        <w:spacing w:before="100" w:after="100" w:line="240" w:lineRule="auto"/>
        <w:rPr>
          <w:rFonts w:ascii="Times New Roman" w:eastAsia="Times New Roman" w:hAnsi="Times New Roman" w:cs="Times New Roman"/>
          <w:sz w:val="24"/>
        </w:rPr>
      </w:pPr>
      <w:proofErr w:type="spellStart"/>
      <w:r>
        <w:rPr>
          <w:rFonts w:ascii="TimesNewRomanPSMT" w:eastAsia="TimesNewRomanPSMT" w:hAnsi="TimesNewRomanPSMT" w:cs="TimesNewRomanPSMT"/>
          <w:color w:val="191919"/>
          <w:sz w:val="28"/>
        </w:rPr>
        <w:t>poiche</w:t>
      </w:r>
      <w:proofErr w:type="spellEnd"/>
      <w:r>
        <w:rPr>
          <w:rFonts w:ascii="TimesNewRomanPSMT" w:eastAsia="TimesNewRomanPSMT" w:hAnsi="TimesNewRomanPSMT" w:cs="TimesNewRomanPSMT"/>
          <w:color w:val="191919"/>
          <w:sz w:val="28"/>
        </w:rPr>
        <w:t xml:space="preserve">́ intende le discipline non in senso nozionistico, ma come strutturate su una metodologia d’apprendimento; </w:t>
      </w:r>
    </w:p>
    <w:p w14:paraId="65369DAC"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nel richiedere ai docenti </w:t>
      </w:r>
      <w:proofErr w:type="spellStart"/>
      <w:r>
        <w:rPr>
          <w:rFonts w:ascii="TimesNewRomanPSMT" w:eastAsia="TimesNewRomanPSMT" w:hAnsi="TimesNewRomanPSMT" w:cs="TimesNewRomanPSMT"/>
          <w:color w:val="191919"/>
          <w:sz w:val="28"/>
        </w:rPr>
        <w:t>professionalita</w:t>
      </w:r>
      <w:proofErr w:type="spellEnd"/>
      <w:r>
        <w:rPr>
          <w:rFonts w:ascii="TimesNewRomanPSMT" w:eastAsia="TimesNewRomanPSMT" w:hAnsi="TimesNewRomanPSMT" w:cs="TimesNewRomanPSMT"/>
          <w:color w:val="191919"/>
          <w:sz w:val="28"/>
        </w:rPr>
        <w:t xml:space="preserve">̀ e competenza. </w:t>
      </w:r>
    </w:p>
    <w:p w14:paraId="7B4BB96E" w14:textId="77777777" w:rsidR="0034792F" w:rsidRDefault="00000000">
      <w:pPr>
        <w:spacing w:after="200" w:line="240" w:lineRule="auto"/>
        <w:jc w:val="both"/>
        <w:rPr>
          <w:rFonts w:ascii="Times New Roman" w:eastAsia="Times New Roman" w:hAnsi="Times New Roman" w:cs="Times New Roman"/>
          <w:b/>
          <w:sz w:val="32"/>
        </w:rPr>
      </w:pPr>
      <w:r>
        <w:rPr>
          <w:rFonts w:ascii="Times New Roman" w:eastAsia="Times New Roman" w:hAnsi="Times New Roman" w:cs="Times New Roman"/>
          <w:sz w:val="28"/>
        </w:rPr>
        <w:tab/>
        <w:t xml:space="preserve">La scuola si propone di offrire un iter formativo che faccia crescere l’alunno in quanto persona e ne sviluppi, nello stesso tempo, attitudini, potenzialità intellettive e abilità logico-critiche. Si richiedono altresì, in virtù dell’obbligo scolastico e delle nuove normative che lo regolano, anche competenze da poter certificare già dalla fine del primo biennio di studi.  E ancora, la Scuola, tenendo conto degli obiettivi, è protesa a sollecitare e rafforzare le capacità di studio, di applicazione e di impegno: gli alunni che completano il percorso scolastico debbono possedere le abilità, le conoscenze e anche le competenze per proseguire con successo gli studi universitari o divenire cittadini d’Europa nel Mondo. Si richiede, in ogni occasione, un comportamento improntato sulla buona educazione, serietà e rispetto di ogni componente della comunità scolastica e delle regole che ne garantiscono l’armonica sopravvivenza. </w:t>
      </w:r>
    </w:p>
    <w:p w14:paraId="2315AB05" w14:textId="77777777" w:rsidR="0034792F" w:rsidRDefault="0034792F">
      <w:pPr>
        <w:spacing w:before="100" w:after="100" w:line="240" w:lineRule="auto"/>
        <w:rPr>
          <w:rFonts w:ascii="Times New Roman" w:eastAsia="Times New Roman" w:hAnsi="Times New Roman" w:cs="Times New Roman"/>
          <w:sz w:val="24"/>
        </w:rPr>
      </w:pPr>
    </w:p>
    <w:p w14:paraId="114EB49D" w14:textId="77777777" w:rsidR="0034792F" w:rsidRDefault="00000000">
      <w:pPr>
        <w:spacing w:before="100" w:after="100" w:line="240" w:lineRule="auto"/>
        <w:rPr>
          <w:rFonts w:ascii="Times New Roman" w:eastAsia="Times New Roman" w:hAnsi="Times New Roman" w:cs="Times New Roman"/>
        </w:rPr>
      </w:pPr>
      <w:r>
        <w:rPr>
          <w:rFonts w:ascii="TimesNewRomanPS" w:eastAsia="TimesNewRomanPS" w:hAnsi="TimesNewRomanPS" w:cs="TimesNewRomanPS"/>
          <w:b/>
          <w:color w:val="191919"/>
          <w:sz w:val="24"/>
        </w:rPr>
        <w:t xml:space="preserve">CHE COSA SIGNIFICA “SCUOLA PARITARIA”? </w:t>
      </w:r>
    </w:p>
    <w:p w14:paraId="13739DB1"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Ai sensi della L. 62/2000, una scuola paritaria è una scuola privata che fornisce un servizio pubblico di istruzione</w:t>
      </w:r>
      <w:r>
        <w:rPr>
          <w:rFonts w:ascii="TimesNewRomanPS" w:eastAsia="TimesNewRomanPS" w:hAnsi="TimesNewRomanPS" w:cs="TimesNewRomanPS"/>
          <w:b/>
          <w:color w:val="191919"/>
          <w:sz w:val="28"/>
        </w:rPr>
        <w:t xml:space="preserve">. </w:t>
      </w:r>
      <w:r>
        <w:rPr>
          <w:rFonts w:ascii="TimesNewRomanPSMT" w:eastAsia="TimesNewRomanPSMT" w:hAnsi="TimesNewRomanPSMT" w:cs="TimesNewRomanPSMT"/>
          <w:color w:val="191919"/>
          <w:sz w:val="28"/>
        </w:rPr>
        <w:t xml:space="preserve">Ha piena libertà di definire il proprio orientamento culturale e l’indirizzo pedagogico-didattico. L’insegnamento è improntato ai principi di libertà sanciti dalla Costituzione. Accoglie chiunque ne accetti il progetto educativo e richieda di iscriversi, compresi gli alunni e gli studenti diversamente abili. È abilitata a rilasciare titoli di studio aventi valore legale. È coerente con la domanda formativa delle famiglie ed è caratterizzata da requisiti di </w:t>
      </w:r>
      <w:proofErr w:type="spellStart"/>
      <w:r>
        <w:rPr>
          <w:rFonts w:ascii="TimesNewRomanPSMT" w:eastAsia="TimesNewRomanPSMT" w:hAnsi="TimesNewRomanPSMT" w:cs="TimesNewRomanPSMT"/>
          <w:color w:val="191919"/>
          <w:sz w:val="28"/>
        </w:rPr>
        <w:t>qualita</w:t>
      </w:r>
      <w:proofErr w:type="spellEnd"/>
      <w:r>
        <w:rPr>
          <w:rFonts w:ascii="TimesNewRomanPSMT" w:eastAsia="TimesNewRomanPSMT" w:hAnsi="TimesNewRomanPSMT" w:cs="TimesNewRomanPSMT"/>
          <w:color w:val="191919"/>
          <w:sz w:val="28"/>
        </w:rPr>
        <w:t xml:space="preserve">̀ ed efficacia. </w:t>
      </w:r>
    </w:p>
    <w:p w14:paraId="55753AAF" w14:textId="77777777" w:rsidR="0034792F" w:rsidRDefault="00000000">
      <w:pPr>
        <w:spacing w:before="100" w:after="100" w:line="240" w:lineRule="auto"/>
        <w:rPr>
          <w:rFonts w:ascii="Times New Roman" w:eastAsia="Times New Roman" w:hAnsi="Times New Roman" w:cs="Times New Roman"/>
          <w:sz w:val="24"/>
        </w:rPr>
      </w:pPr>
      <w:proofErr w:type="spellStart"/>
      <w:r>
        <w:rPr>
          <w:rFonts w:ascii="TimesNewRomanPSMT" w:eastAsia="TimesNewRomanPSMT" w:hAnsi="TimesNewRomanPSMT" w:cs="TimesNewRomanPSMT"/>
          <w:color w:val="191919"/>
          <w:sz w:val="28"/>
        </w:rPr>
        <w:t>Cio</w:t>
      </w:r>
      <w:proofErr w:type="spellEnd"/>
      <w:r>
        <w:rPr>
          <w:rFonts w:ascii="TimesNewRomanPSMT" w:eastAsia="TimesNewRomanPSMT" w:hAnsi="TimesNewRomanPSMT" w:cs="TimesNewRomanPSMT"/>
          <w:color w:val="191919"/>
          <w:sz w:val="28"/>
        </w:rPr>
        <w:t xml:space="preserve">̀ significa: </w:t>
      </w:r>
    </w:p>
    <w:p w14:paraId="0D592BEF" w14:textId="4DF2F2F5" w:rsidR="0034792F" w:rsidRDefault="00000000">
      <w:pPr>
        <w:spacing w:before="100" w:after="100" w:line="240" w:lineRule="auto"/>
        <w:rPr>
          <w:rFonts w:ascii="TimesNewRomanPSMT" w:eastAsia="TimesNewRomanPSMT" w:hAnsi="TimesNewRomanPSMT" w:cs="TimesNewRomanPSMT"/>
          <w:color w:val="191919"/>
          <w:sz w:val="28"/>
        </w:rPr>
      </w:pPr>
      <w:r>
        <w:rPr>
          <w:rFonts w:ascii="SymbolMT" w:eastAsia="SymbolMT" w:hAnsi="SymbolMT" w:cs="SymbolMT"/>
          <w:color w:val="191919"/>
          <w:sz w:val="28"/>
        </w:rPr>
        <w:t xml:space="preserve"> </w:t>
      </w:r>
      <w:proofErr w:type="spellStart"/>
      <w:r>
        <w:rPr>
          <w:rFonts w:ascii="TimesNewRomanPSMT" w:eastAsia="TimesNewRomanPSMT" w:hAnsi="TimesNewRomanPSMT" w:cs="TimesNewRomanPSMT"/>
          <w:color w:val="191919"/>
          <w:sz w:val="28"/>
        </w:rPr>
        <w:t>identicita</w:t>
      </w:r>
      <w:proofErr w:type="spellEnd"/>
      <w:r>
        <w:rPr>
          <w:rFonts w:ascii="TimesNewRomanPSMT" w:eastAsia="TimesNewRomanPSMT" w:hAnsi="TimesNewRomanPSMT" w:cs="TimesNewRomanPSMT"/>
          <w:color w:val="191919"/>
          <w:sz w:val="28"/>
        </w:rPr>
        <w:t>̀ dei percorsi didattici rispetto alla scuola pubblica; pieno valore legale del diploma conseguito;</w:t>
      </w:r>
      <w:r>
        <w:rPr>
          <w:rFonts w:ascii="TimesNewRomanPSMT" w:eastAsia="TimesNewRomanPSMT" w:hAnsi="TimesNewRomanPSMT" w:cs="TimesNewRomanPSMT"/>
          <w:color w:val="191919"/>
          <w:sz w:val="28"/>
        </w:rPr>
        <w:br/>
      </w:r>
      <w:r>
        <w:rPr>
          <w:rFonts w:ascii="SymbolMT" w:eastAsia="SymbolMT" w:hAnsi="SymbolMT" w:cs="SymbolMT"/>
          <w:color w:val="191919"/>
          <w:sz w:val="28"/>
        </w:rPr>
        <w:t xml:space="preserve"> </w:t>
      </w:r>
      <w:r>
        <w:rPr>
          <w:rFonts w:ascii="TimesNewRomanPSMT" w:eastAsia="TimesNewRomanPSMT" w:hAnsi="TimesNewRomanPSMT" w:cs="TimesNewRomanPSMT"/>
          <w:color w:val="191919"/>
          <w:sz w:val="28"/>
        </w:rPr>
        <w:t>Esame di Stato in sede.</w:t>
      </w:r>
    </w:p>
    <w:p w14:paraId="30F739EE"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lastRenderedPageBreak/>
        <w:t xml:space="preserve"> </w:t>
      </w:r>
    </w:p>
    <w:p w14:paraId="75A525E3" w14:textId="77777777" w:rsidR="00785B8D" w:rsidRDefault="00785B8D">
      <w:pPr>
        <w:spacing w:after="200" w:line="240" w:lineRule="auto"/>
        <w:jc w:val="center"/>
        <w:rPr>
          <w:rFonts w:ascii="TimesNewRomanPSMT" w:eastAsia="TimesNewRomanPSMT" w:hAnsi="TimesNewRomanPSMT" w:cs="TimesNewRomanPSMT"/>
          <w:color w:val="191919"/>
          <w:sz w:val="28"/>
        </w:rPr>
      </w:pPr>
    </w:p>
    <w:p w14:paraId="17762B97" w14:textId="7C5F78AB" w:rsidR="0034792F" w:rsidRDefault="00000000">
      <w:pPr>
        <w:spacing w:after="200" w:line="240" w:lineRule="auto"/>
        <w:jc w:val="center"/>
        <w:rPr>
          <w:rFonts w:ascii="Times New Roman" w:eastAsia="Times New Roman" w:hAnsi="Times New Roman" w:cs="Times New Roman"/>
          <w:b/>
          <w:sz w:val="28"/>
        </w:rPr>
      </w:pPr>
      <w:r>
        <w:rPr>
          <w:rFonts w:ascii="TimesNewRomanPSMT" w:eastAsia="TimesNewRomanPSMT" w:hAnsi="TimesNewRomanPSMT" w:cs="TimesNewRomanPSMT"/>
          <w:color w:val="191919"/>
          <w:sz w:val="28"/>
        </w:rPr>
        <w:t xml:space="preserve"> </w:t>
      </w:r>
      <w:r>
        <w:rPr>
          <w:rFonts w:ascii="Times New Roman" w:eastAsia="Times New Roman" w:hAnsi="Times New Roman" w:cs="Times New Roman"/>
          <w:b/>
          <w:sz w:val="28"/>
        </w:rPr>
        <w:t>FINALITA’ E OBIETTIVI GENERALI E CULTURALI</w:t>
      </w:r>
    </w:p>
    <w:p w14:paraId="2B730850"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Gli obiettivi educativi generali individuati dal Liceo Linguistico “Lanza” di Vittoria hanno lo scopo di privilegiare due momenti essenziali dell’azione educativa nella scuola:</w:t>
      </w:r>
    </w:p>
    <w:p w14:paraId="7712B156"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formare il cittadino;</w:t>
      </w:r>
    </w:p>
    <w:p w14:paraId="232A2D00"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formare lo studente.</w:t>
      </w:r>
    </w:p>
    <w:p w14:paraId="240D1D1D"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Nel formare il cittadino, si individuano degli obiettivi fondamentali per sviluppare una coscienza civica:</w:t>
      </w:r>
    </w:p>
    <w:p w14:paraId="26229949" w14:textId="77777777" w:rsidR="0034792F" w:rsidRDefault="0000000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rispetto delle regole;</w:t>
      </w:r>
    </w:p>
    <w:p w14:paraId="185F3E65" w14:textId="77777777" w:rsidR="0034792F" w:rsidRDefault="0000000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convivenza civile;</w:t>
      </w:r>
    </w:p>
    <w:p w14:paraId="18E95700" w14:textId="77777777" w:rsidR="0034792F" w:rsidRDefault="0000000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conoscenza e rispetto dei patrimoni storico-ambientali del territorio;</w:t>
      </w:r>
    </w:p>
    <w:p w14:paraId="4ABB5837" w14:textId="77777777" w:rsidR="0034792F" w:rsidRDefault="0000000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costruzione di una cultura dei valori;</w:t>
      </w:r>
    </w:p>
    <w:p w14:paraId="10341F2F" w14:textId="77777777" w:rsidR="0034792F" w:rsidRDefault="0000000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rispetto di sé.</w:t>
      </w:r>
    </w:p>
    <w:p w14:paraId="3A9D0273" w14:textId="77777777" w:rsidR="0034792F" w:rsidRDefault="0034792F">
      <w:pPr>
        <w:spacing w:after="200" w:line="240" w:lineRule="auto"/>
        <w:jc w:val="both"/>
        <w:rPr>
          <w:rFonts w:ascii="Times New Roman" w:eastAsia="Times New Roman" w:hAnsi="Times New Roman" w:cs="Times New Roman"/>
          <w:sz w:val="28"/>
        </w:rPr>
      </w:pPr>
    </w:p>
    <w:p w14:paraId="3473CE58"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Nel formare lo studente, la scuola si propone di svolgere l’attività curriculare valorizzando l’innovazione metodologico-didattica, nel rispetto della normativa vigente.</w:t>
      </w:r>
    </w:p>
    <w:p w14:paraId="59BFD444"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Gli obiettivi culturali e formativi da perseguire sono:</w:t>
      </w:r>
    </w:p>
    <w:p w14:paraId="2F3F2DCA"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sufficiente padronanza della lingua italiana;</w:t>
      </w:r>
    </w:p>
    <w:p w14:paraId="25CC663E"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maturazione delle capacità logico-deduttive;</w:t>
      </w:r>
    </w:p>
    <w:p w14:paraId="2D7B136B"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capacità di lavoro autonomo e di gruppo;</w:t>
      </w:r>
    </w:p>
    <w:p w14:paraId="65A4C0DE"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acquisizione di competenze valide per la prosecuzione degli studi a livello universitario o per immettersi nel mondo del lavoro (capacità di critica, di analisi e di sintesi; capacità di relazionare e acquisire terminologie specifiche, in particolare nelle lingue straniere, sulla padronanza delle quali poggia l’indirizzo della scuola; capacità di ricerca delle fonti di informazione; capacità di valutare, interpretare, organizzare il materiale selezionato).</w:t>
      </w:r>
    </w:p>
    <w:p w14:paraId="7C87EC0C" w14:textId="77777777" w:rsidR="0034792F" w:rsidRDefault="00000000">
      <w:pPr>
        <w:spacing w:after="2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5) conoscenza approfondita delle lingue straniere e capacità di usarle nel quotidiano;                  </w:t>
      </w:r>
      <w:r>
        <w:rPr>
          <w:rFonts w:ascii="Times New Roman" w:eastAsia="Times New Roman" w:hAnsi="Times New Roman" w:cs="Times New Roman"/>
          <w:b/>
          <w:sz w:val="32"/>
        </w:rPr>
        <w:t xml:space="preserve"> </w:t>
      </w:r>
    </w:p>
    <w:p w14:paraId="05777BAE"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 conoscenza dei contenuti dell’area umanistica e competenze nell’ambito della comunicazione;</w:t>
      </w:r>
    </w:p>
    <w:p w14:paraId="53D0644D"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conoscenza dei contenuti dell’area scientifica e competenze relative;</w:t>
      </w:r>
    </w:p>
    <w:p w14:paraId="7CA4D09C"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 conoscenza approfondita della Storia dell’Arte, requisito essenziale per determinate attività lavorative che rientrano negli sbocchi professionali dei nostri diplomati.</w:t>
      </w:r>
    </w:p>
    <w:p w14:paraId="59E3ED6D"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La Scuola stabilisce questi due obiettivi educativi generali quali indicatori di qualità che ritiene indispensabili per la realizzazione di un’efficace azione educativa, strumento attraverso cui si stabilisce la validità delle scelte operate e il successo delle strategie didattiche e dei progetti attivati.</w:t>
      </w:r>
    </w:p>
    <w:p w14:paraId="18185913"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Il Liceo Linguistico dà la possibilità di accedere al mondo del lavoro, sia nel settore pubblico che privato, non solo in Italia, ma anche all’estero, ricoprendo anche incarichi direttivi; consente di accedere a innumerevoli settori lavorativi, tra cui  banche, ambasciate, redazioni ed emittenti giornalistiche e radio televisive; dà la possibilità di lavorare come hostess o steward, guida turistica e organizzatore di viaggi studio, speaker, guida nei musei, interprete (anche parlamentare), segretario di direzione, operatore delle compagnie aeree, organizzatore e animatore nei villaggi turistici, direttore d’albergo e quanto ancora richiesto dalla nostra società lavorativa in continua evoluzione ed espansione.</w:t>
      </w:r>
    </w:p>
    <w:p w14:paraId="791DE5A5"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Il diploma dà la possibilità di accesso a tutte le facoltà universitarie ed alla Scuola Superiore per Interpreti e Traduttori, in base alla legge 02/04/1968, compresa quella dell’Università di Ginevra (Svizzera).</w:t>
      </w:r>
    </w:p>
    <w:p w14:paraId="0AFFF08B" w14:textId="77777777" w:rsidR="0034792F" w:rsidRDefault="0034792F">
      <w:pPr>
        <w:spacing w:after="200" w:line="240" w:lineRule="auto"/>
        <w:jc w:val="both"/>
        <w:rPr>
          <w:rFonts w:ascii="Times New Roman" w:eastAsia="Times New Roman" w:hAnsi="Times New Roman" w:cs="Times New Roman"/>
          <w:sz w:val="28"/>
        </w:rPr>
      </w:pPr>
    </w:p>
    <w:p w14:paraId="17BBB2E1" w14:textId="77777777" w:rsidR="0034792F" w:rsidRDefault="00000000">
      <w:pPr>
        <w:spacing w:after="20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CENNI STORICI DELL’ISTITUTO</w:t>
      </w:r>
    </w:p>
    <w:p w14:paraId="16CA25ED" w14:textId="34C474C8"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Il territorio di Vittoria è stato economicamente prospero e fra i più intensamente coltivati della Sicilia. L’attività economica principale è stata la</w:t>
      </w:r>
      <w:r w:rsidR="00785B8D">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serricoltura</w:t>
      </w:r>
      <w:proofErr w:type="spellEnd"/>
      <w:r w:rsidR="00785B8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specializzata nella produzione dell’orticoltura e della floricoltura) e la produzione di vini tipici da pasto esportati in molti Paesi del mondo.</w:t>
      </w:r>
      <w:r w:rsidR="00785B8D">
        <w:rPr>
          <w:rFonts w:ascii="Times New Roman" w:eastAsia="Times New Roman" w:hAnsi="Times New Roman" w:cs="Times New Roman"/>
          <w:sz w:val="28"/>
        </w:rPr>
        <w:t xml:space="preserve"> </w:t>
      </w:r>
      <w:r>
        <w:rPr>
          <w:rFonts w:ascii="Times New Roman" w:eastAsia="Times New Roman" w:hAnsi="Times New Roman" w:cs="Times New Roman"/>
          <w:sz w:val="28"/>
        </w:rPr>
        <w:t>Un ruolo di primo piano, dal prodotto agricolo alla trasformazione, è occupato dal settore dell’agroalimentare. Notevole è stata la commercializzazione di prodotti agricoli che si avvalgono di aziende import-export di alto livello. La specializzazione agricola ha inoltre portato alla creazione di un ampio settore vivaistico. Da alcuni anni ad oggi risente della crisi.</w:t>
      </w:r>
    </w:p>
    <w:p w14:paraId="641DB3D0" w14:textId="77777777" w:rsidR="0034792F" w:rsidRDefault="00000000">
      <w:pPr>
        <w:spacing w:after="20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Il centro storico consolidato – riferito sino agli anni quaranta – è caratterizzato oltre che da una architettura eclettica (‘800), da una notevole presenza di costruzioni liberty e tardo liberty, espressione e simbolo di un ceto agrario agiato e intraprendente.</w:t>
      </w:r>
    </w:p>
    <w:p w14:paraId="62880DAC"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In un tale contesto socio-economico, si è posto subito all’attenzione della città il Liceo Linguistico “Lanza”, sorto a Vittoria nell’A.S. 1977-1978. La sua prima sede in via Garibaldi, costruzione imponente in stile liberty, tra le più belle della città, rese palese il grande prestigio di cui la Scuola intendeva godere.</w:t>
      </w:r>
    </w:p>
    <w:p w14:paraId="18817AE5"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Riconosciuto legalmente, nel successivo A.S. 1978-1979 ebbe il merito di arricchire il bene culturale della città ponendola così alla pari delle più grandi città d’Italia. </w:t>
      </w:r>
    </w:p>
    <w:p w14:paraId="3A545CE3" w14:textId="77777777" w:rsidR="0034792F" w:rsidRDefault="00000000">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I Licei Linguistici sono delle scuole nuove, moderne, ispirate alle esigenze degli anni ’70, quando si profilava già una nuova apertura del sistema educativo che proponesse metodologie diverse, programmi rinnovati ed adatti ad una giovane Italia in espansione, e che voleva, a tutti i costi allargarsi all’Euro</w:t>
      </w:r>
    </w:p>
    <w:p w14:paraId="517C450F" w14:textId="3AE0191C" w:rsidR="0034792F" w:rsidRDefault="00000000">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Il Liceo Linguistico “Lanza”, che ha reso e tutt’ora rende prezioso servizio come un’istituzione scolastica esclusiva, è divenuto paritario con Decreto Assessoriale n. 409/XI</w:t>
      </w:r>
      <w:r w:rsidR="00785B8D">
        <w:rPr>
          <w:rFonts w:ascii="Times New Roman" w:eastAsia="Times New Roman" w:hAnsi="Times New Roman" w:cs="Times New Roman"/>
          <w:sz w:val="28"/>
        </w:rPr>
        <w:t xml:space="preserve"> </w:t>
      </w:r>
      <w:r>
        <w:rPr>
          <w:rFonts w:ascii="Times New Roman" w:eastAsia="Times New Roman" w:hAnsi="Times New Roman" w:cs="Times New Roman"/>
          <w:sz w:val="28"/>
        </w:rPr>
        <w:t>del 23/04/2003 con decorrenza giuridica 1° settembre 2002, è divenuto anche Ente di formazione professionale accreditato dalla Regione Sicilia.</w:t>
      </w:r>
      <w:r>
        <w:rPr>
          <w:rFonts w:ascii="TimesNewRomanPS" w:eastAsia="TimesNewRomanPS" w:hAnsi="TimesNewRomanPS" w:cs="TimesNewRomanPS"/>
          <w:b/>
          <w:color w:val="191919"/>
          <w:sz w:val="32"/>
        </w:rPr>
        <w:t xml:space="preserve"> </w:t>
      </w:r>
    </w:p>
    <w:p w14:paraId="27722D10" w14:textId="6F1C89CF"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Il Liceo Linguistico </w:t>
      </w:r>
      <w:r w:rsidR="00785B8D">
        <w:rPr>
          <w:rFonts w:ascii="TimesNewRomanPSMT" w:eastAsia="TimesNewRomanPSMT" w:hAnsi="TimesNewRomanPSMT" w:cs="TimesNewRomanPSMT"/>
          <w:color w:val="191919"/>
          <w:sz w:val="28"/>
        </w:rPr>
        <w:t>“L</w:t>
      </w:r>
      <w:r>
        <w:rPr>
          <w:rFonts w:ascii="TimesNewRomanPSMT" w:eastAsia="TimesNewRomanPSMT" w:hAnsi="TimesNewRomanPSMT" w:cs="TimesNewRomanPSMT"/>
          <w:color w:val="191919"/>
          <w:sz w:val="28"/>
        </w:rPr>
        <w:t>anza</w:t>
      </w:r>
      <w:r w:rsidR="00785B8D">
        <w:rPr>
          <w:rFonts w:ascii="TimesNewRomanPSMT" w:eastAsia="TimesNewRomanPSMT" w:hAnsi="TimesNewRomanPSMT" w:cs="TimesNewRomanPSMT"/>
          <w:color w:val="191919"/>
          <w:sz w:val="28"/>
        </w:rPr>
        <w:t>”</w:t>
      </w:r>
      <w:r>
        <w:rPr>
          <w:rFonts w:ascii="TimesNewRomanPSMT" w:eastAsia="TimesNewRomanPSMT" w:hAnsi="TimesNewRomanPSMT" w:cs="TimesNewRomanPSMT"/>
          <w:color w:val="191919"/>
          <w:sz w:val="28"/>
        </w:rPr>
        <w:t xml:space="preserve"> è una Scuola aperta a famiglie e studenti che vogliono essere protagonisti del loro cammino di crescita, sviluppando capacità, conoscenze e competenze scolastiche e professionali.  </w:t>
      </w:r>
    </w:p>
    <w:p w14:paraId="623785C5"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Il nostro impegno è quello di </w:t>
      </w:r>
      <w:r>
        <w:rPr>
          <w:rFonts w:ascii="TimesNewRomanPS" w:eastAsia="TimesNewRomanPS" w:hAnsi="TimesNewRomanPS" w:cs="TimesNewRomanPS"/>
          <w:color w:val="191919"/>
          <w:sz w:val="28"/>
        </w:rPr>
        <w:t>costruire una scuola alternativa, che consenta al singolo studente di essere seguito individualmente dal corpo docente.</w:t>
      </w:r>
      <w:r>
        <w:rPr>
          <w:rFonts w:ascii="TimesNewRomanPSMT" w:eastAsia="TimesNewRomanPSMT" w:hAnsi="TimesNewRomanPSMT" w:cs="TimesNewRomanPSMT"/>
          <w:color w:val="191919"/>
          <w:sz w:val="28"/>
        </w:rPr>
        <w:t xml:space="preserve"> </w:t>
      </w:r>
    </w:p>
    <w:p w14:paraId="0713B0EF" w14:textId="34DFCA41" w:rsidR="0034792F" w:rsidRDefault="00000000">
      <w:pPr>
        <w:spacing w:before="100" w:after="100" w:line="240" w:lineRule="auto"/>
        <w:rPr>
          <w:rFonts w:ascii="TimesNewRomanPS" w:eastAsia="TimesNewRomanPS" w:hAnsi="TimesNewRomanPS" w:cs="TimesNewRomanPS"/>
          <w:color w:val="191919"/>
          <w:sz w:val="28"/>
        </w:rPr>
      </w:pPr>
      <w:r>
        <w:rPr>
          <w:rFonts w:ascii="TimesNewRomanPS" w:eastAsia="TimesNewRomanPS" w:hAnsi="TimesNewRomanPS" w:cs="TimesNewRomanPS"/>
          <w:color w:val="191919"/>
          <w:sz w:val="28"/>
        </w:rPr>
        <w:t xml:space="preserve">Essere una scuola alternativa significa soprattutto fornire una didattica individualizzata, </w:t>
      </w:r>
      <w:r>
        <w:rPr>
          <w:rFonts w:ascii="TimesNewRomanPSMT" w:eastAsia="TimesNewRomanPSMT" w:hAnsi="TimesNewRomanPSMT" w:cs="TimesNewRomanPSMT"/>
          <w:color w:val="191919"/>
          <w:sz w:val="28"/>
        </w:rPr>
        <w:t>che si caratterizza per la capacità e la disponibilità a s</w:t>
      </w:r>
      <w:r>
        <w:rPr>
          <w:rFonts w:ascii="TimesNewRomanPS" w:eastAsia="TimesNewRomanPS" w:hAnsi="TimesNewRomanPS" w:cs="TimesNewRomanPS"/>
          <w:color w:val="191919"/>
          <w:sz w:val="28"/>
        </w:rPr>
        <w:t>eguire gli alunni nei loro bisogni specifici.</w:t>
      </w:r>
    </w:p>
    <w:p w14:paraId="1977768D"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 </w:t>
      </w:r>
    </w:p>
    <w:p w14:paraId="170BBBC4" w14:textId="37E13EFA" w:rsidR="0034792F" w:rsidRDefault="00000000">
      <w:pPr>
        <w:spacing w:before="100" w:after="100" w:line="240" w:lineRule="auto"/>
        <w:rPr>
          <w:rFonts w:ascii="TimesNewRomanPS" w:eastAsia="TimesNewRomanPS" w:hAnsi="TimesNewRomanPS" w:cs="TimesNewRomanPS"/>
          <w:b/>
          <w:color w:val="191919"/>
          <w:sz w:val="28"/>
        </w:rPr>
      </w:pPr>
      <w:r>
        <w:rPr>
          <w:rFonts w:ascii="TimesNewRomanPS" w:eastAsia="TimesNewRomanPS" w:hAnsi="TimesNewRomanPS" w:cs="TimesNewRomanPS"/>
          <w:color w:val="191919"/>
          <w:sz w:val="28"/>
        </w:rPr>
        <w:t xml:space="preserve">PERCHÉ SCEGLIERE il </w:t>
      </w:r>
      <w:r>
        <w:rPr>
          <w:rFonts w:ascii="TimesNewRomanPS" w:eastAsia="TimesNewRomanPS" w:hAnsi="TimesNewRomanPS" w:cs="TimesNewRomanPS"/>
          <w:b/>
          <w:color w:val="191919"/>
          <w:sz w:val="28"/>
        </w:rPr>
        <w:t>L</w:t>
      </w:r>
      <w:r>
        <w:rPr>
          <w:rFonts w:ascii="TimesNewRomanPS" w:eastAsia="TimesNewRomanPS" w:hAnsi="TimesNewRomanPS" w:cs="TimesNewRomanPS"/>
          <w:color w:val="191919"/>
          <w:sz w:val="28"/>
        </w:rPr>
        <w:t>i</w:t>
      </w:r>
      <w:r>
        <w:rPr>
          <w:rFonts w:ascii="TimesNewRomanPS" w:eastAsia="TimesNewRomanPS" w:hAnsi="TimesNewRomanPS" w:cs="TimesNewRomanPS"/>
          <w:b/>
          <w:color w:val="191919"/>
          <w:sz w:val="28"/>
        </w:rPr>
        <w:t xml:space="preserve">ceo Linguistico Paritario </w:t>
      </w:r>
      <w:r w:rsidR="00785B8D">
        <w:rPr>
          <w:rFonts w:ascii="TimesNewRomanPS" w:eastAsia="TimesNewRomanPS" w:hAnsi="TimesNewRomanPS" w:cs="TimesNewRomanPS"/>
          <w:b/>
          <w:color w:val="191919"/>
          <w:sz w:val="28"/>
        </w:rPr>
        <w:t>“</w:t>
      </w:r>
      <w:r>
        <w:rPr>
          <w:rFonts w:ascii="TimesNewRomanPS" w:eastAsia="TimesNewRomanPS" w:hAnsi="TimesNewRomanPS" w:cs="TimesNewRomanPS"/>
          <w:b/>
          <w:color w:val="191919"/>
          <w:sz w:val="28"/>
        </w:rPr>
        <w:t>Lanza</w:t>
      </w:r>
      <w:r w:rsidR="00785B8D">
        <w:rPr>
          <w:rFonts w:ascii="TimesNewRomanPS" w:eastAsia="TimesNewRomanPS" w:hAnsi="TimesNewRomanPS" w:cs="TimesNewRomanPS"/>
          <w:b/>
          <w:color w:val="191919"/>
          <w:sz w:val="28"/>
        </w:rPr>
        <w:t>”</w:t>
      </w:r>
      <w:r>
        <w:rPr>
          <w:rFonts w:ascii="TimesNewRomanPS" w:eastAsia="TimesNewRomanPS" w:hAnsi="TimesNewRomanPS" w:cs="TimesNewRomanPS"/>
          <w:b/>
          <w:color w:val="191919"/>
          <w:sz w:val="28"/>
        </w:rPr>
        <w:t>?</w:t>
      </w:r>
    </w:p>
    <w:p w14:paraId="382F1F0D" w14:textId="77777777" w:rsidR="0034792F" w:rsidRDefault="00000000">
      <w:pPr>
        <w:spacing w:before="100" w:after="100" w:line="240" w:lineRule="auto"/>
        <w:rPr>
          <w:rFonts w:ascii="Times New Roman" w:eastAsia="Times New Roman" w:hAnsi="Times New Roman" w:cs="Times New Roman"/>
          <w:sz w:val="24"/>
        </w:rPr>
      </w:pPr>
      <w:r>
        <w:rPr>
          <w:rFonts w:ascii="TimesNewRomanPS" w:eastAsia="TimesNewRomanPS" w:hAnsi="TimesNewRomanPS" w:cs="TimesNewRomanPS"/>
          <w:b/>
          <w:color w:val="191919"/>
          <w:sz w:val="28"/>
        </w:rPr>
        <w:br/>
      </w:r>
      <w:r>
        <w:rPr>
          <w:rFonts w:ascii="TimesNewRomanPSMT" w:eastAsia="TimesNewRomanPSMT" w:hAnsi="TimesNewRomanPSMT" w:cs="TimesNewRomanPSMT"/>
          <w:color w:val="191919"/>
          <w:sz w:val="28"/>
        </w:rPr>
        <w:t xml:space="preserve">Il nostro Istituto rende possibile </w:t>
      </w:r>
      <w:r>
        <w:rPr>
          <w:rFonts w:ascii="TimesNewRomanPS" w:eastAsia="TimesNewRomanPS" w:hAnsi="TimesNewRomanPS" w:cs="TimesNewRomanPS"/>
          <w:color w:val="191919"/>
          <w:sz w:val="28"/>
        </w:rPr>
        <w:t>un approccio individualizzato</w:t>
      </w:r>
      <w:r>
        <w:rPr>
          <w:rFonts w:ascii="TimesNewRomanPSMT" w:eastAsia="TimesNewRomanPSMT" w:hAnsi="TimesNewRomanPSMT" w:cs="TimesNewRomanPSMT"/>
          <w:color w:val="191919"/>
          <w:sz w:val="28"/>
        </w:rPr>
        <w:t xml:space="preserve">, che previene </w:t>
      </w:r>
      <w:r>
        <w:rPr>
          <w:rFonts w:ascii="TimesNewRomanPS" w:eastAsia="TimesNewRomanPS" w:hAnsi="TimesNewRomanPS" w:cs="TimesNewRomanPS"/>
          <w:color w:val="191919"/>
          <w:sz w:val="28"/>
        </w:rPr>
        <w:t>il rischio di una didattica anonima e spersonalizzata</w:t>
      </w:r>
      <w:r>
        <w:rPr>
          <w:rFonts w:ascii="TimesNewRomanPSMT" w:eastAsia="TimesNewRomanPSMT" w:hAnsi="TimesNewRomanPSMT" w:cs="TimesNewRomanPSMT"/>
          <w:color w:val="191919"/>
          <w:sz w:val="28"/>
        </w:rPr>
        <w:t xml:space="preserve">. </w:t>
      </w:r>
    </w:p>
    <w:p w14:paraId="02C70F31" w14:textId="77777777" w:rsidR="0034792F" w:rsidRDefault="00000000">
      <w:pPr>
        <w:spacing w:before="100" w:after="100" w:line="240" w:lineRule="auto"/>
        <w:rPr>
          <w:rFonts w:ascii="Times New Roman" w:eastAsia="Times New Roman" w:hAnsi="Times New Roman" w:cs="Times New Roman"/>
          <w:sz w:val="24"/>
        </w:rPr>
      </w:pPr>
      <w:r>
        <w:rPr>
          <w:rFonts w:ascii="TimesNewRomanPSMT" w:eastAsia="TimesNewRomanPSMT" w:hAnsi="TimesNewRomanPSMT" w:cs="TimesNewRomanPSMT"/>
          <w:color w:val="191919"/>
          <w:sz w:val="28"/>
        </w:rPr>
        <w:t xml:space="preserve">La nostra scuola </w:t>
      </w:r>
      <w:r>
        <w:rPr>
          <w:rFonts w:ascii="TimesNewRomanPS" w:eastAsia="TimesNewRomanPS" w:hAnsi="TimesNewRomanPS" w:cs="TimesNewRomanPS"/>
          <w:color w:val="191919"/>
          <w:sz w:val="28"/>
        </w:rPr>
        <w:t xml:space="preserve">rappresenta pertanto una garanzia di </w:t>
      </w:r>
      <w:proofErr w:type="spellStart"/>
      <w:r>
        <w:rPr>
          <w:rFonts w:ascii="TimesNewRomanPS" w:eastAsia="TimesNewRomanPS" w:hAnsi="TimesNewRomanPS" w:cs="TimesNewRomanPS"/>
          <w:color w:val="191919"/>
          <w:sz w:val="28"/>
        </w:rPr>
        <w:t>qualita</w:t>
      </w:r>
      <w:proofErr w:type="spellEnd"/>
      <w:r>
        <w:rPr>
          <w:rFonts w:ascii="TimesNewRomanPS" w:eastAsia="TimesNewRomanPS" w:hAnsi="TimesNewRomanPS" w:cs="TimesNewRomanPS"/>
          <w:color w:val="191919"/>
          <w:sz w:val="28"/>
        </w:rPr>
        <w:t xml:space="preserve">̀. </w:t>
      </w:r>
      <w:r>
        <w:rPr>
          <w:rFonts w:ascii="TimesNewRomanPSMT" w:eastAsia="TimesNewRomanPSMT" w:hAnsi="TimesNewRomanPSMT" w:cs="TimesNewRomanPSMT"/>
          <w:color w:val="191919"/>
          <w:sz w:val="28"/>
        </w:rPr>
        <w:t xml:space="preserve">L’allievo è seguito nel proprio percorso formativo da </w:t>
      </w:r>
      <w:r>
        <w:rPr>
          <w:rFonts w:ascii="TimesNewRomanPS" w:eastAsia="TimesNewRomanPS" w:hAnsi="TimesNewRomanPS" w:cs="TimesNewRomanPS"/>
          <w:color w:val="191919"/>
          <w:sz w:val="28"/>
        </w:rPr>
        <w:t xml:space="preserve">docenti qualificati. </w:t>
      </w:r>
      <w:r>
        <w:rPr>
          <w:rFonts w:ascii="TimesNewRomanPSMT" w:eastAsia="TimesNewRomanPSMT" w:hAnsi="TimesNewRomanPSMT" w:cs="TimesNewRomanPSMT"/>
          <w:color w:val="191919"/>
          <w:sz w:val="28"/>
        </w:rPr>
        <w:t xml:space="preserve">La </w:t>
      </w:r>
      <w:proofErr w:type="spellStart"/>
      <w:r>
        <w:rPr>
          <w:rFonts w:ascii="TimesNewRomanPSMT" w:eastAsia="TimesNewRomanPSMT" w:hAnsi="TimesNewRomanPSMT" w:cs="TimesNewRomanPSMT"/>
          <w:color w:val="191919"/>
          <w:sz w:val="28"/>
        </w:rPr>
        <w:t>serenita</w:t>
      </w:r>
      <w:proofErr w:type="spellEnd"/>
      <w:r>
        <w:rPr>
          <w:rFonts w:ascii="TimesNewRomanPSMT" w:eastAsia="TimesNewRomanPSMT" w:hAnsi="TimesNewRomanPSMT" w:cs="TimesNewRomanPSMT"/>
          <w:color w:val="191919"/>
          <w:sz w:val="28"/>
        </w:rPr>
        <w:t xml:space="preserve">̀ dell’ambiente didattico offre quegli </w:t>
      </w:r>
      <w:r>
        <w:rPr>
          <w:rFonts w:ascii="TimesNewRomanPS" w:eastAsia="TimesNewRomanPS" w:hAnsi="TimesNewRomanPS" w:cs="TimesNewRomanPS"/>
          <w:color w:val="191919"/>
          <w:sz w:val="28"/>
        </w:rPr>
        <w:t xml:space="preserve">stimoli e </w:t>
      </w:r>
      <w:r>
        <w:rPr>
          <w:rFonts w:ascii="TimesNewRomanPSMT" w:eastAsia="TimesNewRomanPSMT" w:hAnsi="TimesNewRomanPSMT" w:cs="TimesNewRomanPSMT"/>
          <w:color w:val="191919"/>
          <w:sz w:val="28"/>
        </w:rPr>
        <w:t xml:space="preserve">quelle </w:t>
      </w:r>
      <w:r>
        <w:rPr>
          <w:rFonts w:ascii="TimesNewRomanPS" w:eastAsia="TimesNewRomanPS" w:hAnsi="TimesNewRomanPS" w:cs="TimesNewRomanPS"/>
          <w:color w:val="191919"/>
          <w:sz w:val="28"/>
        </w:rPr>
        <w:t xml:space="preserve">motivazioni, </w:t>
      </w:r>
      <w:r>
        <w:rPr>
          <w:rFonts w:ascii="TimesNewRomanPSMT" w:eastAsia="TimesNewRomanPSMT" w:hAnsi="TimesNewRomanPSMT" w:cs="TimesNewRomanPSMT"/>
          <w:color w:val="191919"/>
          <w:sz w:val="28"/>
        </w:rPr>
        <w:t xml:space="preserve">che favoriscono il raggiungimento del successo scolastico. </w:t>
      </w:r>
    </w:p>
    <w:p w14:paraId="299E79A2" w14:textId="5739D708" w:rsidR="0034792F" w:rsidRDefault="0034792F">
      <w:pPr>
        <w:spacing w:after="0" w:line="240" w:lineRule="auto"/>
        <w:rPr>
          <w:rFonts w:ascii="Calibri" w:eastAsia="Calibri" w:hAnsi="Calibri" w:cs="Calibri"/>
          <w:sz w:val="24"/>
        </w:rPr>
      </w:pPr>
    </w:p>
    <w:p w14:paraId="60FB426B" w14:textId="222FEE05" w:rsidR="00785B8D" w:rsidRDefault="00785B8D">
      <w:pPr>
        <w:spacing w:after="0" w:line="240" w:lineRule="auto"/>
        <w:rPr>
          <w:rFonts w:ascii="Calibri" w:eastAsia="Calibri" w:hAnsi="Calibri" w:cs="Calibri"/>
          <w:sz w:val="24"/>
        </w:rPr>
      </w:pPr>
    </w:p>
    <w:p w14:paraId="23CB05EB" w14:textId="3EAEC284" w:rsidR="00785B8D" w:rsidRDefault="00785B8D">
      <w:pPr>
        <w:spacing w:after="0" w:line="240" w:lineRule="auto"/>
        <w:rPr>
          <w:rFonts w:ascii="Calibri" w:eastAsia="Calibri" w:hAnsi="Calibri" w:cs="Calibri"/>
          <w:sz w:val="24"/>
        </w:rPr>
      </w:pPr>
    </w:p>
    <w:p w14:paraId="516919FE" w14:textId="48170F86" w:rsidR="00785B8D" w:rsidRDefault="00785B8D">
      <w:pPr>
        <w:spacing w:after="0" w:line="240" w:lineRule="auto"/>
        <w:rPr>
          <w:rFonts w:ascii="Calibri" w:eastAsia="Calibri" w:hAnsi="Calibri" w:cs="Calibri"/>
          <w:sz w:val="24"/>
        </w:rPr>
      </w:pPr>
    </w:p>
    <w:p w14:paraId="37BB50E3" w14:textId="281AD9B3" w:rsidR="00785B8D" w:rsidRDefault="00785B8D">
      <w:pPr>
        <w:spacing w:after="0" w:line="240" w:lineRule="auto"/>
        <w:rPr>
          <w:rFonts w:ascii="Calibri" w:eastAsia="Calibri" w:hAnsi="Calibri" w:cs="Calibri"/>
          <w:sz w:val="24"/>
        </w:rPr>
      </w:pPr>
    </w:p>
    <w:p w14:paraId="291E7B93" w14:textId="11777E30" w:rsidR="00785B8D" w:rsidRDefault="00785B8D">
      <w:pPr>
        <w:spacing w:after="0" w:line="240" w:lineRule="auto"/>
        <w:rPr>
          <w:rFonts w:ascii="Calibri" w:eastAsia="Calibri" w:hAnsi="Calibri" w:cs="Calibri"/>
          <w:sz w:val="24"/>
        </w:rPr>
      </w:pPr>
    </w:p>
    <w:p w14:paraId="0F820188" w14:textId="77777777" w:rsidR="00785B8D" w:rsidRDefault="00785B8D">
      <w:pPr>
        <w:spacing w:after="0" w:line="240" w:lineRule="auto"/>
        <w:rPr>
          <w:rFonts w:ascii="Calibri" w:eastAsia="Calibri" w:hAnsi="Calibri" w:cs="Calibri"/>
          <w:sz w:val="24"/>
        </w:rPr>
      </w:pPr>
      <w:r>
        <w:rPr>
          <w:rFonts w:ascii="Calibri" w:eastAsia="Calibri" w:hAnsi="Calibri" w:cs="Calibri"/>
          <w:sz w:val="24"/>
        </w:rPr>
        <w:t xml:space="preserve">                                                                                                                          </w:t>
      </w:r>
    </w:p>
    <w:p w14:paraId="3030AB5D" w14:textId="13EECBB0" w:rsidR="00785B8D" w:rsidRDefault="00785B8D">
      <w:pPr>
        <w:spacing w:after="0" w:line="240" w:lineRule="auto"/>
        <w:rPr>
          <w:rFonts w:ascii="Calibri" w:eastAsia="Calibri" w:hAnsi="Calibri" w:cs="Calibri"/>
          <w:sz w:val="24"/>
        </w:rPr>
      </w:pPr>
      <w:r>
        <w:rPr>
          <w:rFonts w:ascii="Calibri" w:eastAsia="Calibri" w:hAnsi="Calibri" w:cs="Calibri"/>
          <w:sz w:val="24"/>
        </w:rPr>
        <w:t xml:space="preserve">                                                                                                                             Il </w:t>
      </w:r>
      <w:proofErr w:type="spellStart"/>
      <w:r>
        <w:rPr>
          <w:rFonts w:ascii="Calibri" w:eastAsia="Calibri" w:hAnsi="Calibri" w:cs="Calibri"/>
          <w:sz w:val="24"/>
        </w:rPr>
        <w:t>Coord</w:t>
      </w:r>
      <w:proofErr w:type="spellEnd"/>
      <w:r>
        <w:rPr>
          <w:rFonts w:ascii="Calibri" w:eastAsia="Calibri" w:hAnsi="Calibri" w:cs="Calibri"/>
          <w:sz w:val="24"/>
        </w:rPr>
        <w:t xml:space="preserve">. Didattico </w:t>
      </w:r>
    </w:p>
    <w:p w14:paraId="16D52783" w14:textId="3D6D5F10" w:rsidR="00785B8D" w:rsidRDefault="00785B8D">
      <w:pPr>
        <w:spacing w:after="0" w:line="240" w:lineRule="auto"/>
        <w:rPr>
          <w:rFonts w:ascii="Calibri" w:eastAsia="Calibri" w:hAnsi="Calibri" w:cs="Calibri"/>
          <w:sz w:val="24"/>
        </w:rPr>
      </w:pPr>
      <w:r>
        <w:rPr>
          <w:rFonts w:ascii="Calibri" w:eastAsia="Calibri" w:hAnsi="Calibri" w:cs="Calibri"/>
          <w:sz w:val="24"/>
        </w:rPr>
        <w:t xml:space="preserve">                                                                                                                     Prof. Giuseppe </w:t>
      </w:r>
      <w:proofErr w:type="spellStart"/>
      <w:r>
        <w:rPr>
          <w:rFonts w:ascii="Calibri" w:eastAsia="Calibri" w:hAnsi="Calibri" w:cs="Calibri"/>
          <w:sz w:val="24"/>
        </w:rPr>
        <w:t>Incarbone</w:t>
      </w:r>
      <w:proofErr w:type="spellEnd"/>
    </w:p>
    <w:sectPr w:rsidR="00785B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1D1C"/>
    <w:multiLevelType w:val="multilevel"/>
    <w:tmpl w:val="DDC43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FF5279"/>
    <w:multiLevelType w:val="multilevel"/>
    <w:tmpl w:val="63F4F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6145187">
    <w:abstractNumId w:val="1"/>
  </w:num>
  <w:num w:numId="2" w16cid:durableId="133950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4792F"/>
    <w:rsid w:val="0024747E"/>
    <w:rsid w:val="0034792F"/>
    <w:rsid w:val="00785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8F66"/>
  <w15:docId w15:val="{2E027AEA-9179-4710-AB93-91D24D93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Giacomo Frazzetta</cp:lastModifiedBy>
  <cp:revision>5</cp:revision>
  <dcterms:created xsi:type="dcterms:W3CDTF">2022-11-30T10:08:00Z</dcterms:created>
  <dcterms:modified xsi:type="dcterms:W3CDTF">2022-11-30T10:22:00Z</dcterms:modified>
</cp:coreProperties>
</file>